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C309B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9BE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на напряжение 6-10 (20) </w:t>
            </w:r>
            <w:proofErr w:type="spellStart"/>
            <w:r w:rsidRPr="00C309B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C309BE">
              <w:rPr>
                <w:rFonts w:ascii="Times New Roman" w:hAnsi="Times New Roman" w:cs="Times New Roman"/>
                <w:sz w:val="28"/>
                <w:szCs w:val="28"/>
              </w:rPr>
              <w:t xml:space="preserve"> с БПИ и ПВХ изоляцией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C30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9B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309BE">
              <w:rPr>
                <w:rFonts w:ascii="Times New Roman" w:hAnsi="Times New Roman" w:cs="Times New Roman"/>
                <w:sz w:val="28"/>
                <w:szCs w:val="28"/>
              </w:rPr>
              <w:t xml:space="preserve">050,87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C2FFF"/>
    <w:rsid w:val="00C309BE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9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2021-10-05T04:12:00Z</dcterms:modified>
</cp:coreProperties>
</file>